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CCD57F" w14:textId="57E9AB41" w:rsidR="00E7201B" w:rsidRDefault="00E7201B" w:rsidP="00E7201B">
      <w:pPr>
        <w:rPr>
          <w:rFonts w:ascii="Calibri" w:hAnsi="Calibri"/>
          <w:color w:val="auto"/>
        </w:rPr>
      </w:pPr>
      <w:r>
        <w:rPr>
          <w:rFonts w:ascii="Calibri" w:hAnsi="Calibri"/>
          <w:color w:val="auto"/>
        </w:rPr>
        <w:t>Two or more members of the UWF BOT may be in attendance at the Florida State University System Board of Governors meeting</w:t>
      </w:r>
      <w:r>
        <w:rPr>
          <w:rFonts w:ascii="Calibri" w:hAnsi="Calibri"/>
          <w:color w:val="auto"/>
        </w:rPr>
        <w:t>s</w:t>
      </w:r>
      <w:r>
        <w:rPr>
          <w:rFonts w:ascii="Calibri" w:hAnsi="Calibri"/>
          <w:color w:val="auto"/>
        </w:rPr>
        <w:t xml:space="preserve"> and social events on </w:t>
      </w:r>
      <w:r>
        <w:rPr>
          <w:rFonts w:ascii="Calibri" w:hAnsi="Calibri"/>
          <w:color w:val="auto"/>
        </w:rPr>
        <w:t xml:space="preserve">September 13 &amp; 14, 2022 </w:t>
      </w:r>
      <w:r>
        <w:rPr>
          <w:rFonts w:ascii="Calibri" w:hAnsi="Calibri"/>
          <w:color w:val="auto"/>
        </w:rPr>
        <w:t>at the UWF Conference Center</w:t>
      </w:r>
      <w:r>
        <w:rPr>
          <w:rFonts w:ascii="Calibri" w:hAnsi="Calibri"/>
          <w:color w:val="auto"/>
        </w:rPr>
        <w:t>, Bldg. 22, UWF Main Campus, 11000 University Pkwy, Pensacola, FL 32514</w:t>
      </w:r>
      <w:r>
        <w:rPr>
          <w:rFonts w:ascii="Calibri" w:hAnsi="Calibri"/>
          <w:color w:val="auto"/>
        </w:rPr>
        <w:t xml:space="preserve">. </w:t>
      </w:r>
    </w:p>
    <w:p w14:paraId="0DF44373" w14:textId="6B92F063" w:rsidR="00514D73" w:rsidRDefault="00E7201B" w:rsidP="00E7201B">
      <w:pPr>
        <w:jc w:val="both"/>
      </w:pPr>
      <w:r w:rsidRPr="00C74BC9">
        <w:rPr>
          <w:rFonts w:ascii="Calibri" w:hAnsi="Calibri"/>
          <w:color w:val="auto"/>
        </w:rPr>
        <w:t>Pursuant to the provisions of the Americans with Disabilities Act, any persons requiring special accommodations to attend these meetings is requested to advise UWF by contacting the UWF ADA Office at 1-850</w:t>
      </w:r>
      <w:r w:rsidRPr="00E02558">
        <w:rPr>
          <w:rFonts w:asciiTheme="minorHAnsi" w:hAnsiTheme="minorHAnsi"/>
          <w:color w:val="auto"/>
        </w:rPr>
        <w:t>-474-2059</w:t>
      </w:r>
      <w:r w:rsidRPr="00C74BC9">
        <w:rPr>
          <w:rFonts w:ascii="Calibri" w:hAnsi="Calibri"/>
          <w:color w:val="auto"/>
        </w:rPr>
        <w:t xml:space="preserve"> (Voice) or 1-850-857-6114 (TTY) at least 48 hours before each meeting.</w:t>
      </w:r>
    </w:p>
    <w:sectPr w:rsidR="00514D7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5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01B"/>
    <w:rsid w:val="00514D73"/>
    <w:rsid w:val="00E720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98A74D"/>
  <w15:chartTrackingRefBased/>
  <w15:docId w15:val="{FE9F0712-F5B4-448D-ADDC-22315F9FE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01B"/>
    <w:pPr>
      <w:spacing w:after="100" w:afterAutospacing="1" w:line="240" w:lineRule="auto"/>
    </w:pPr>
    <w:rPr>
      <w:rFonts w:ascii="Helvetica" w:eastAsia="Calibri" w:hAnsi="Helvetica" w:cs="Helvetica"/>
      <w:color w:val="FFFFCC"/>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E7201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82</Words>
  <Characters>474</Characters>
  <Application>Microsoft Office Word</Application>
  <DocSecurity>0</DocSecurity>
  <Lines>3</Lines>
  <Paragraphs>1</Paragraphs>
  <ScaleCrop>false</ScaleCrop>
  <Company/>
  <LinksUpToDate>false</LinksUpToDate>
  <CharactersWithSpaces>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Luntsford</dc:creator>
  <cp:keywords/>
  <dc:description/>
  <cp:lastModifiedBy>Becky Luntsford</cp:lastModifiedBy>
  <cp:revision>1</cp:revision>
  <dcterms:created xsi:type="dcterms:W3CDTF">2022-09-06T19:05:00Z</dcterms:created>
  <dcterms:modified xsi:type="dcterms:W3CDTF">2022-09-06T19:08:00Z</dcterms:modified>
</cp:coreProperties>
</file>